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277B" w:rsidRDefault="00B7277B">
      <w:pPr>
        <w:pBdr>
          <w:top w:val="nil"/>
          <w:left w:val="nil"/>
          <w:bottom w:val="nil"/>
          <w:right w:val="nil"/>
          <w:between w:val="nil"/>
        </w:pBdr>
        <w:spacing w:before="200" w:after="160"/>
        <w:ind w:left="864" w:right="864" w:hanging="864"/>
        <w:jc w:val="center"/>
      </w:pPr>
    </w:p>
    <w:p w:rsidR="00B7277B" w:rsidRDefault="00B7277B"/>
    <w:p w:rsidR="00B7277B" w:rsidRDefault="005A3762">
      <w:pPr>
        <w:pBdr>
          <w:top w:val="nil"/>
          <w:left w:val="nil"/>
          <w:bottom w:val="nil"/>
          <w:right w:val="nil"/>
          <w:between w:val="nil"/>
        </w:pBdr>
        <w:jc w:val="center"/>
        <w:rPr>
          <w:rFonts w:ascii="AMS" w:eastAsia="AMS" w:hAnsi="AMS" w:cs="AMS"/>
          <w:b/>
          <w:sz w:val="36"/>
          <w:szCs w:val="36"/>
          <w:u w:val="single"/>
        </w:rPr>
      </w:pPr>
      <w:bookmarkStart w:id="0" w:name="_gjdgxs" w:colFirst="0" w:colLast="0"/>
      <w:bookmarkEnd w:id="0"/>
      <w:r>
        <w:rPr>
          <w:rFonts w:ascii="AMS" w:eastAsia="AMS" w:hAnsi="AMS" w:cs="AMS"/>
          <w:b/>
          <w:sz w:val="36"/>
          <w:szCs w:val="36"/>
          <w:u w:val="single"/>
        </w:rPr>
        <w:t>Aktuelles vom nö. Arbeitsmarkt</w:t>
      </w:r>
    </w:p>
    <w:p w:rsidR="00B7277B" w:rsidRDefault="005A3762">
      <w:pPr>
        <w:keepNext/>
        <w:pBdr>
          <w:top w:val="nil"/>
          <w:left w:val="nil"/>
          <w:bottom w:val="nil"/>
          <w:right w:val="nil"/>
          <w:between w:val="nil"/>
        </w:pBdr>
        <w:spacing w:before="120"/>
        <w:ind w:left="284" w:hanging="284"/>
        <w:jc w:val="center"/>
        <w:rPr>
          <w:rFonts w:ascii="AMS" w:eastAsia="AMS" w:hAnsi="AMS" w:cs="AMS"/>
          <w:b/>
          <w:sz w:val="32"/>
          <w:szCs w:val="32"/>
        </w:rPr>
      </w:pPr>
      <w:r>
        <w:rPr>
          <w:rFonts w:ascii="AMS" w:eastAsia="AMS" w:hAnsi="AMS" w:cs="AMS"/>
          <w:b/>
          <w:sz w:val="32"/>
          <w:szCs w:val="32"/>
        </w:rPr>
        <w:t>August 2021</w:t>
      </w:r>
    </w:p>
    <w:p w:rsidR="00B7277B" w:rsidRDefault="00B7277B"/>
    <w:p w:rsidR="00B7277B" w:rsidRDefault="005A3762">
      <w:pPr>
        <w:spacing w:after="120"/>
        <w:rPr>
          <w:b/>
          <w:sz w:val="28"/>
          <w:szCs w:val="28"/>
        </w:rPr>
      </w:pPr>
      <w:r>
        <w:rPr>
          <w:b/>
          <w:sz w:val="28"/>
          <w:szCs w:val="28"/>
        </w:rPr>
        <w:t xml:space="preserve">LR </w:t>
      </w:r>
      <w:proofErr w:type="spellStart"/>
      <w:r>
        <w:rPr>
          <w:b/>
          <w:sz w:val="28"/>
          <w:szCs w:val="28"/>
        </w:rPr>
        <w:t>Eichtinger</w:t>
      </w:r>
      <w:proofErr w:type="spellEnd"/>
      <w:r>
        <w:rPr>
          <w:b/>
          <w:sz w:val="28"/>
          <w:szCs w:val="28"/>
        </w:rPr>
        <w:t xml:space="preserve">/LGF </w:t>
      </w:r>
      <w:proofErr w:type="spellStart"/>
      <w:r>
        <w:rPr>
          <w:b/>
          <w:sz w:val="28"/>
          <w:szCs w:val="28"/>
        </w:rPr>
        <w:t>Hergovich</w:t>
      </w:r>
      <w:proofErr w:type="spellEnd"/>
      <w:r>
        <w:rPr>
          <w:b/>
          <w:sz w:val="28"/>
          <w:szCs w:val="28"/>
        </w:rPr>
        <w:t xml:space="preserve">: Zügige </w:t>
      </w:r>
      <w:r w:rsidR="00802731">
        <w:rPr>
          <w:b/>
          <w:sz w:val="28"/>
          <w:szCs w:val="28"/>
        </w:rPr>
        <w:t>Erholung am nö. Arbeitsmarkt: 63</w:t>
      </w:r>
      <w:r>
        <w:rPr>
          <w:b/>
          <w:sz w:val="28"/>
          <w:szCs w:val="28"/>
        </w:rPr>
        <w:t>% mehr Stellenbesetzungen</w:t>
      </w:r>
    </w:p>
    <w:p w:rsidR="00B7277B" w:rsidRDefault="005A3762">
      <w:pPr>
        <w:spacing w:after="120"/>
        <w:rPr>
          <w:sz w:val="24"/>
          <w:szCs w:val="24"/>
        </w:rPr>
      </w:pPr>
      <w:r>
        <w:rPr>
          <w:sz w:val="24"/>
          <w:szCs w:val="24"/>
        </w:rPr>
        <w:t xml:space="preserve">Die Zahl der arbeitslosen Niederösterreicher/innen ist nun auch im August nicht nur gegenüber dem Vorjahr zurückgegangen, sondern – wie schon im Vormonat – wieder unter das Vorkrisenniveau gesunken. </w:t>
      </w:r>
    </w:p>
    <w:p w:rsidR="00B7277B" w:rsidRDefault="005A3762">
      <w:pPr>
        <w:spacing w:after="120"/>
        <w:rPr>
          <w:sz w:val="24"/>
          <w:szCs w:val="24"/>
        </w:rPr>
      </w:pPr>
      <w:r>
        <w:rPr>
          <w:sz w:val="24"/>
          <w:szCs w:val="24"/>
        </w:rPr>
        <w:t xml:space="preserve">Aktuell sind Ende August mit 46.195 um 13.799 bzw. -23,0% weniger Personen auf Jobsuche als im Vorjahr und sogar um 1.448 bzw. -3,0% weniger als im August 2019. Rechnet man die Schulungsteilnehmer/innen dazu, waren in NÖ gegenüber dem Vorjahresmonat mit 54.201 um 12.971 oder -19,3% weniger Personen beim AMS NÖ registriert. „Die Erholung am niederösterreichischen Arbeitsmarkt setzt sich weiter fort. Der Rückgang der Arbeitslosenzahl um 23 Prozent im Vergleich zum Vorjahr fächert sich stabil über alle Ausbildungsgrade und Berufsgruppen“, so Arbeitslandesrat Martin </w:t>
      </w:r>
      <w:proofErr w:type="spellStart"/>
      <w:r>
        <w:rPr>
          <w:sz w:val="24"/>
          <w:szCs w:val="24"/>
        </w:rPr>
        <w:t>Eichtinger</w:t>
      </w:r>
      <w:proofErr w:type="spellEnd"/>
      <w:r>
        <w:rPr>
          <w:sz w:val="24"/>
          <w:szCs w:val="24"/>
        </w:rPr>
        <w:t>.</w:t>
      </w:r>
    </w:p>
    <w:p w:rsidR="00B7277B" w:rsidRDefault="005A3762">
      <w:pPr>
        <w:spacing w:after="120"/>
        <w:rPr>
          <w:sz w:val="24"/>
          <w:szCs w:val="24"/>
        </w:rPr>
      </w:pPr>
      <w:r>
        <w:rPr>
          <w:sz w:val="24"/>
          <w:szCs w:val="24"/>
        </w:rPr>
        <w:t xml:space="preserve">„Der Aufholprozess nach der Krise hat schneller Fahrt aufgenommen, als wir noch vor wenigen Monaten gehofft hatten. Nun geht es darum, mit rascher Vermittlung die Arbeitslosigkeit weiter zu senken“, analysiert der Landesgeschäftsführer des AMS NÖ Sven </w:t>
      </w:r>
      <w:proofErr w:type="spellStart"/>
      <w:r>
        <w:rPr>
          <w:sz w:val="24"/>
          <w:szCs w:val="24"/>
        </w:rPr>
        <w:t>Hergovich</w:t>
      </w:r>
      <w:proofErr w:type="spellEnd"/>
      <w:r>
        <w:rPr>
          <w:sz w:val="24"/>
          <w:szCs w:val="24"/>
        </w:rPr>
        <w:t xml:space="preserve">. So konnten 82% aller Stellenbesetzungen innerhalb von 90 Tagen erfolgreich erledigt werden. </w:t>
      </w:r>
    </w:p>
    <w:p w:rsidR="00E12B13" w:rsidRDefault="005A3762">
      <w:pPr>
        <w:spacing w:after="120"/>
        <w:rPr>
          <w:sz w:val="24"/>
          <w:szCs w:val="24"/>
        </w:rPr>
      </w:pPr>
      <w:r>
        <w:rPr>
          <w:sz w:val="24"/>
          <w:szCs w:val="24"/>
        </w:rPr>
        <w:t xml:space="preserve">Dabei freut uns insbesondere der Rückgang bei den Arbeitslosen unter 25 Jahren. Der Rückgang der Jugendarbeitslosigkeit in Niederösterreich verzeichnet gegenüber dem Vorkrisenjahr 2019 ein Minus von 15,8 Prozent. Der positive Trend bei den jungen Menschen setzt sich somit kontinuierlich fort“, so </w:t>
      </w:r>
      <w:proofErr w:type="spellStart"/>
      <w:r>
        <w:rPr>
          <w:sz w:val="24"/>
          <w:szCs w:val="24"/>
        </w:rPr>
        <w:t>Eichtinger</w:t>
      </w:r>
      <w:proofErr w:type="spellEnd"/>
      <w:r>
        <w:rPr>
          <w:sz w:val="24"/>
          <w:szCs w:val="24"/>
        </w:rPr>
        <w:t xml:space="preserve"> und weiter: „Die Wirtschaft ist besser angelaufen als erwartet</w:t>
      </w:r>
      <w:r w:rsidR="00E12B13">
        <w:rPr>
          <w:sz w:val="24"/>
          <w:szCs w:val="24"/>
        </w:rPr>
        <w:t>.</w:t>
      </w:r>
      <w:r w:rsidR="00700527">
        <w:rPr>
          <w:sz w:val="24"/>
          <w:szCs w:val="24"/>
        </w:rPr>
        <w:t xml:space="preserve"> </w:t>
      </w:r>
      <w:r w:rsidR="006715FD">
        <w:rPr>
          <w:sz w:val="24"/>
          <w:szCs w:val="24"/>
        </w:rPr>
        <w:t xml:space="preserve">Die Gründe sind zum einem der Konjunkturaufschwung, die </w:t>
      </w:r>
      <w:r w:rsidR="00D545EF">
        <w:rPr>
          <w:sz w:val="24"/>
          <w:szCs w:val="24"/>
        </w:rPr>
        <w:t xml:space="preserve">gute </w:t>
      </w:r>
      <w:bookmarkStart w:id="1" w:name="_GoBack"/>
      <w:bookmarkEnd w:id="1"/>
      <w:r w:rsidR="006715FD">
        <w:rPr>
          <w:sz w:val="24"/>
          <w:szCs w:val="24"/>
        </w:rPr>
        <w:t>Zusammenarbeit Land NÖ und AMS NÖ sowie die Maßnahmenpakete für Wirtschaft und Arbeitsmarkt.“</w:t>
      </w:r>
    </w:p>
    <w:p w:rsidR="00B7277B" w:rsidRDefault="005A3762">
      <w:pPr>
        <w:spacing w:after="120"/>
        <w:rPr>
          <w:sz w:val="24"/>
          <w:szCs w:val="24"/>
        </w:rPr>
      </w:pPr>
      <w:r>
        <w:rPr>
          <w:sz w:val="24"/>
          <w:szCs w:val="24"/>
        </w:rPr>
        <w:t xml:space="preserve">Angesichts der relativ positiven Konjunkturprognosen für Gesamtösterreich sind die Aussichten für die Erholung des Arbeitsmarktes weiterhin optimistisch zu sehen. „Daher führt das AMS NÖ die intensive Vermittlungsstrategie ungebremst fort, um die aktuelle Dynamik am Arbeitsmarkt optimal zu nutzen. Die Berater/innen des AMS NÖ haben unseren arbeitsuchenden Kund/innen seit Jahresbeginn bereits über 464.800 Vermittlungsvorschläge gemacht und über 58.500 Niederösterreicher/innen haben seit Beginn des Jahres wieder einen Job gefunden“, </w:t>
      </w:r>
      <w:r w:rsidR="00E65C17">
        <w:rPr>
          <w:sz w:val="24"/>
          <w:szCs w:val="24"/>
        </w:rPr>
        <w:t xml:space="preserve">analysiert </w:t>
      </w:r>
      <w:r>
        <w:rPr>
          <w:sz w:val="24"/>
          <w:szCs w:val="24"/>
        </w:rPr>
        <w:t xml:space="preserve">Sven </w:t>
      </w:r>
      <w:proofErr w:type="spellStart"/>
      <w:r>
        <w:rPr>
          <w:sz w:val="24"/>
          <w:szCs w:val="24"/>
        </w:rPr>
        <w:t>Hergovich</w:t>
      </w:r>
      <w:proofErr w:type="spellEnd"/>
      <w:r>
        <w:rPr>
          <w:sz w:val="24"/>
          <w:szCs w:val="24"/>
        </w:rPr>
        <w:t>.</w:t>
      </w:r>
    </w:p>
    <w:p w:rsidR="00B7277B" w:rsidRDefault="005A3762">
      <w:pPr>
        <w:spacing w:after="120"/>
        <w:rPr>
          <w:sz w:val="24"/>
          <w:szCs w:val="24"/>
        </w:rPr>
      </w:pPr>
      <w:r>
        <w:rPr>
          <w:sz w:val="24"/>
          <w:szCs w:val="24"/>
        </w:rPr>
        <w:t>Die voraussichtliche Arbeitslosenquote für August 2021 beträgt in NÖ 6,7% (August 2020: 8,6%) und liegt damit sogar unter dem Vorkrisenniveau (August 2019: 7,0%).</w:t>
      </w:r>
    </w:p>
    <w:p w:rsidR="00B7277B" w:rsidRDefault="005A3762">
      <w:pPr>
        <w:rPr>
          <w:sz w:val="24"/>
          <w:szCs w:val="24"/>
        </w:rPr>
      </w:pPr>
      <w:r>
        <w:rPr>
          <w:sz w:val="24"/>
          <w:szCs w:val="24"/>
        </w:rPr>
        <w:t>„Bei den Langzeitarbeitslosen verzeichnen wir in Niederösterreich einen geringeren Anstieg als im Bundesdurchschnitt. Der schwächere Anstieg zeigt zwar, dass die Arbeitsmarktprojekte in Niederösterreich greifen, aber die Situation ist nach wie vor eine herausfordernde. Wir konzentrieren uns daher weiter auf unsere</w:t>
      </w:r>
      <w:r w:rsidR="00E65C17">
        <w:rPr>
          <w:sz w:val="24"/>
          <w:szCs w:val="24"/>
        </w:rPr>
        <w:t xml:space="preserve"> gemeinsamen </w:t>
      </w:r>
      <w:r>
        <w:rPr>
          <w:sz w:val="24"/>
          <w:szCs w:val="24"/>
        </w:rPr>
        <w:t xml:space="preserve">Programme wie die Jobchance und die regional maßgeschneiderten Projekte, um Menschen wieder in Beschäftigung zu bringen“, so Arbeitsmarkt-Landesrat Martin </w:t>
      </w:r>
      <w:proofErr w:type="spellStart"/>
      <w:r>
        <w:rPr>
          <w:sz w:val="24"/>
          <w:szCs w:val="24"/>
        </w:rPr>
        <w:t>Eichtinger</w:t>
      </w:r>
      <w:proofErr w:type="spellEnd"/>
      <w:r>
        <w:rPr>
          <w:sz w:val="24"/>
          <w:szCs w:val="24"/>
        </w:rPr>
        <w:t xml:space="preserve">.  </w:t>
      </w:r>
    </w:p>
    <w:p w:rsidR="00B7277B" w:rsidRDefault="00B7277B">
      <w:pPr>
        <w:spacing w:after="120"/>
        <w:rPr>
          <w:sz w:val="24"/>
          <w:szCs w:val="24"/>
          <w:highlight w:val="yellow"/>
        </w:rPr>
      </w:pPr>
    </w:p>
    <w:p w:rsidR="00B7277B" w:rsidRDefault="005A3762">
      <w:pPr>
        <w:spacing w:before="120" w:after="120"/>
        <w:rPr>
          <w:b/>
          <w:sz w:val="24"/>
          <w:szCs w:val="24"/>
        </w:rPr>
      </w:pPr>
      <w:r>
        <w:rPr>
          <w:b/>
          <w:sz w:val="24"/>
          <w:szCs w:val="24"/>
        </w:rPr>
        <w:t>Entwicklung der Arbeitslosigkeit nach Geschlecht, Alter und Dauer der Arbeitslosigkeit</w:t>
      </w:r>
    </w:p>
    <w:p w:rsidR="00B7277B" w:rsidRDefault="005A3762">
      <w:pPr>
        <w:rPr>
          <w:sz w:val="24"/>
          <w:szCs w:val="24"/>
        </w:rPr>
      </w:pPr>
      <w:r>
        <w:rPr>
          <w:sz w:val="24"/>
          <w:szCs w:val="24"/>
        </w:rPr>
        <w:t xml:space="preserve">Wie schon seit Monaten profitieren Männer von der derzeitigen Arbeitsmarktentwicklung etwas stärker (-7.305 od. -24,1%) als Frauen (-6.494 od. -21,9%). </w:t>
      </w:r>
    </w:p>
    <w:p w:rsidR="00B7277B" w:rsidRDefault="005A3762">
      <w:pPr>
        <w:spacing w:before="120"/>
        <w:rPr>
          <w:sz w:val="24"/>
          <w:szCs w:val="24"/>
        </w:rPr>
      </w:pPr>
      <w:bookmarkStart w:id="2" w:name="_30j0zll" w:colFirst="0" w:colLast="0"/>
      <w:bookmarkEnd w:id="2"/>
      <w:r>
        <w:rPr>
          <w:sz w:val="24"/>
          <w:szCs w:val="24"/>
        </w:rPr>
        <w:t xml:space="preserve">Nach Altersgruppen gab es bei den Personen im Haupterwerbsalter (25-49 Jahre) Ende August im Jahresvergleich einen Rückgang um -25,3% und bei den Älteren (50plus) einen Rückgang von </w:t>
      </w:r>
    </w:p>
    <w:p w:rsidR="00B7277B" w:rsidRDefault="005A3762">
      <w:pPr>
        <w:rPr>
          <w:sz w:val="24"/>
          <w:szCs w:val="24"/>
        </w:rPr>
      </w:pPr>
      <w:r>
        <w:rPr>
          <w:sz w:val="24"/>
          <w:szCs w:val="24"/>
        </w:rPr>
        <w:t xml:space="preserve">-16,7%. Den mit Abstand stärksten Rückgang mit -33,8% gab es erfreulicher Weise bei den Jugendlichen, wo außerdem im Vergleich mit 2019 bereits ein klares Minus von 15,8% zu sehen ist. </w:t>
      </w:r>
    </w:p>
    <w:p w:rsidR="00700527" w:rsidRDefault="00700527">
      <w:pPr>
        <w:spacing w:before="120"/>
        <w:rPr>
          <w:b/>
          <w:sz w:val="24"/>
          <w:szCs w:val="24"/>
        </w:rPr>
      </w:pPr>
    </w:p>
    <w:p w:rsidR="00700527" w:rsidRDefault="00700527">
      <w:pPr>
        <w:spacing w:before="120"/>
        <w:rPr>
          <w:b/>
          <w:sz w:val="24"/>
          <w:szCs w:val="24"/>
        </w:rPr>
      </w:pPr>
    </w:p>
    <w:p w:rsidR="00700527" w:rsidRDefault="00700527">
      <w:pPr>
        <w:spacing w:before="120"/>
        <w:rPr>
          <w:b/>
          <w:sz w:val="24"/>
          <w:szCs w:val="24"/>
        </w:rPr>
      </w:pPr>
    </w:p>
    <w:p w:rsidR="00B7277B" w:rsidRDefault="005A3762">
      <w:pPr>
        <w:spacing w:before="120"/>
        <w:rPr>
          <w:b/>
          <w:sz w:val="24"/>
          <w:szCs w:val="24"/>
        </w:rPr>
      </w:pPr>
      <w:r>
        <w:rPr>
          <w:b/>
          <w:sz w:val="24"/>
          <w:szCs w:val="24"/>
        </w:rPr>
        <w:t xml:space="preserve">Veränderung nach Branchen und Bezirken </w:t>
      </w:r>
    </w:p>
    <w:p w:rsidR="00B7277B" w:rsidRDefault="005A3762">
      <w:pPr>
        <w:spacing w:before="120"/>
        <w:rPr>
          <w:sz w:val="24"/>
          <w:szCs w:val="24"/>
        </w:rPr>
      </w:pPr>
      <w:r>
        <w:rPr>
          <w:sz w:val="24"/>
          <w:szCs w:val="24"/>
        </w:rPr>
        <w:t>Nach Branchen gab es die stärksten Rückgänge gegenüber dem Vorjahr im Handel (-2.497), in der Beherbergung und Gastronomie (-2.341), im Bereich Gebäudebetreuung und der Arbeitskräfteüberlassung (insgesamt ca. -2.100), in der Warenerzeugung (-1.462) sowie im Verkehr (-838) und im Baubereich (-760).</w:t>
      </w:r>
    </w:p>
    <w:p w:rsidR="00B7277B" w:rsidRDefault="005A3762">
      <w:pPr>
        <w:spacing w:before="120"/>
        <w:rPr>
          <w:sz w:val="24"/>
          <w:szCs w:val="24"/>
        </w:rPr>
      </w:pPr>
      <w:r>
        <w:rPr>
          <w:sz w:val="24"/>
          <w:szCs w:val="24"/>
        </w:rPr>
        <w:t>Nach Arbeitsmarktbezirken fällt weiterhin auf, dass sich die Situation im Most- und im Waldviertel am schnellsten entspannt: So ging die Arbeitslosigkeit im Mostviertel im Jahresvergleich um -28,9% und im Waldviertel um durchschnittlich -28,2% zurück.</w:t>
      </w:r>
    </w:p>
    <w:p w:rsidR="00B7277B" w:rsidRDefault="005A3762">
      <w:pPr>
        <w:spacing w:before="120" w:after="120"/>
        <w:rPr>
          <w:b/>
          <w:sz w:val="24"/>
          <w:szCs w:val="24"/>
        </w:rPr>
      </w:pPr>
      <w:r>
        <w:rPr>
          <w:b/>
          <w:sz w:val="24"/>
          <w:szCs w:val="24"/>
        </w:rPr>
        <w:t>Vermittlungsdrehscheibe läuft auf Hochtouren: 63,6% mehr Stellenbesetzungen</w:t>
      </w:r>
    </w:p>
    <w:p w:rsidR="00B7277B" w:rsidRDefault="005A3762">
      <w:pPr>
        <w:spacing w:after="120"/>
        <w:rPr>
          <w:sz w:val="24"/>
          <w:szCs w:val="24"/>
          <w:highlight w:val="yellow"/>
        </w:rPr>
      </w:pPr>
      <w:r>
        <w:rPr>
          <w:sz w:val="24"/>
          <w:szCs w:val="24"/>
        </w:rPr>
        <w:t xml:space="preserve">Auch die Arbeitskräftenachfrage zeigt in NÖ Ende August einen überaus positiven Trend. Im abgelaufenen Monat wurden dem AMS Niederösterreich 7.615 neue Stellenangebote gemeldet, um 71,6% mehr offene Stellen als im August 2020 und um 23,6% mehr als im August 2019. Die aktuelle Entwicklung ist zum größten Teil auf den „Aufholprozess“ nach dem </w:t>
      </w:r>
      <w:proofErr w:type="spellStart"/>
      <w:r>
        <w:rPr>
          <w:sz w:val="24"/>
          <w:szCs w:val="24"/>
        </w:rPr>
        <w:t>covidbedingten</w:t>
      </w:r>
      <w:proofErr w:type="spellEnd"/>
      <w:r>
        <w:rPr>
          <w:sz w:val="24"/>
          <w:szCs w:val="24"/>
        </w:rPr>
        <w:t xml:space="preserve"> Abbau von Arbeitskräften zurückzuführen.</w:t>
      </w:r>
    </w:p>
    <w:p w:rsidR="00B7277B" w:rsidRDefault="005A3762">
      <w:pPr>
        <w:spacing w:after="120"/>
        <w:rPr>
          <w:sz w:val="24"/>
          <w:szCs w:val="24"/>
        </w:rPr>
      </w:pPr>
      <w:r>
        <w:rPr>
          <w:sz w:val="24"/>
          <w:szCs w:val="24"/>
        </w:rPr>
        <w:t xml:space="preserve">„Mit der raschen und konsequenten Vermittlungstätigkeit durch die Berater/innen des AMS Niederösterreich konnten allein im August 6.670 offene Stellen mit geeigneten Arbeitssuchenden besetzt werden. Gegenüber dem Vorjahr bedeutet dies ein kräftiges Plus von 63,6%. So konnten zuletzt 82% aller Stellenbesetzungen innerhalb von 90 Tagen erfolgreich erledigt werden“, betont Sven </w:t>
      </w:r>
      <w:proofErr w:type="spellStart"/>
      <w:r>
        <w:rPr>
          <w:sz w:val="24"/>
          <w:szCs w:val="24"/>
        </w:rPr>
        <w:t>Hergovich</w:t>
      </w:r>
      <w:proofErr w:type="spellEnd"/>
      <w:r>
        <w:rPr>
          <w:sz w:val="24"/>
          <w:szCs w:val="24"/>
        </w:rPr>
        <w:t>. Nur 2,5% der Stellenbesetzungen dauerten länger als 180 Tage.</w:t>
      </w:r>
    </w:p>
    <w:p w:rsidR="00B7277B" w:rsidRDefault="00B7277B">
      <w:pPr>
        <w:spacing w:after="120"/>
        <w:rPr>
          <w:sz w:val="24"/>
          <w:szCs w:val="24"/>
        </w:rPr>
      </w:pPr>
    </w:p>
    <w:p w:rsidR="00B7277B" w:rsidRDefault="00B7277B">
      <w:pPr>
        <w:spacing w:after="120"/>
        <w:rPr>
          <w:sz w:val="24"/>
          <w:szCs w:val="24"/>
        </w:rPr>
      </w:pPr>
    </w:p>
    <w:p w:rsidR="00B7277B" w:rsidRDefault="00B7277B">
      <w:pPr>
        <w:spacing w:after="120"/>
        <w:rPr>
          <w:sz w:val="24"/>
          <w:szCs w:val="24"/>
        </w:rPr>
      </w:pPr>
    </w:p>
    <w:sectPr w:rsidR="00B7277B">
      <w:pgSz w:w="11906" w:h="16838"/>
      <w:pgMar w:top="238" w:right="851" w:bottom="567" w:left="130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MS">
    <w:panose1 w:val="020B0604020202020204"/>
    <w:charset w:val="00"/>
    <w:family w:val="swiss"/>
    <w:pitch w:val="variable"/>
    <w:sig w:usb0="8000002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94A442C"/>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sz w:val="22"/>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77B"/>
    <w:rsid w:val="00020EB0"/>
    <w:rsid w:val="005A3762"/>
    <w:rsid w:val="006645CF"/>
    <w:rsid w:val="006715FD"/>
    <w:rsid w:val="00700527"/>
    <w:rsid w:val="00802731"/>
    <w:rsid w:val="009F1B49"/>
    <w:rsid w:val="00B7277B"/>
    <w:rsid w:val="00D545EF"/>
    <w:rsid w:val="00E12B13"/>
    <w:rsid w:val="00E65C1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EF99F"/>
  <w15:docId w15:val="{6E9535C2-CA1E-46E0-A674-999CE2AFB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tyle>
  <w:style w:type="paragraph" w:styleId="berschrift1">
    <w:name w:val="heading 1"/>
    <w:basedOn w:val="Standard"/>
    <w:next w:val="Standard"/>
    <w:pPr>
      <w:keepNext/>
      <w:spacing w:before="240" w:after="60"/>
      <w:outlineLvl w:val="0"/>
    </w:pPr>
    <w:rPr>
      <w:rFonts w:ascii="Arial" w:eastAsia="Arial" w:hAnsi="Arial" w:cs="Arial"/>
      <w:b/>
      <w:sz w:val="32"/>
      <w:szCs w:val="32"/>
    </w:rPr>
  </w:style>
  <w:style w:type="paragraph" w:styleId="berschrift2">
    <w:name w:val="heading 2"/>
    <w:basedOn w:val="Standard"/>
    <w:next w:val="Standard"/>
    <w:pPr>
      <w:keepNext/>
      <w:jc w:val="center"/>
      <w:outlineLvl w:val="1"/>
    </w:pPr>
    <w:rPr>
      <w:rFonts w:ascii="AMS" w:eastAsia="AMS" w:hAnsi="AMS" w:cs="AMS"/>
      <w:b/>
      <w:sz w:val="32"/>
      <w:szCs w:val="32"/>
    </w:rPr>
  </w:style>
  <w:style w:type="paragraph" w:styleId="berschrift3">
    <w:name w:val="heading 3"/>
    <w:basedOn w:val="Standard"/>
    <w:next w:val="Standard"/>
    <w:pPr>
      <w:keepNext/>
      <w:keepLines/>
      <w:pBdr>
        <w:top w:val="nil"/>
        <w:left w:val="nil"/>
        <w:bottom w:val="nil"/>
        <w:right w:val="nil"/>
        <w:between w:val="nil"/>
      </w:pBdr>
      <w:spacing w:before="280" w:after="80"/>
      <w:outlineLvl w:val="2"/>
    </w:pPr>
    <w:rPr>
      <w:b/>
      <w:color w:val="000000"/>
      <w:sz w:val="28"/>
      <w:szCs w:val="28"/>
    </w:rPr>
  </w:style>
  <w:style w:type="paragraph" w:styleId="berschrift4">
    <w:name w:val="heading 4"/>
    <w:basedOn w:val="Standard"/>
    <w:next w:val="Standard"/>
    <w:pPr>
      <w:keepNext/>
      <w:keepLines/>
      <w:pBdr>
        <w:top w:val="nil"/>
        <w:left w:val="nil"/>
        <w:bottom w:val="nil"/>
        <w:right w:val="nil"/>
        <w:between w:val="nil"/>
      </w:pBdr>
      <w:spacing w:before="240" w:after="40"/>
      <w:outlineLvl w:val="3"/>
    </w:pPr>
    <w:rPr>
      <w:b/>
      <w:color w:val="000000"/>
      <w:sz w:val="24"/>
      <w:szCs w:val="24"/>
    </w:rPr>
  </w:style>
  <w:style w:type="paragraph" w:styleId="berschrift5">
    <w:name w:val="heading 5"/>
    <w:basedOn w:val="Standard"/>
    <w:next w:val="Standard"/>
    <w:pPr>
      <w:keepNext/>
      <w:keepLines/>
      <w:pBdr>
        <w:top w:val="nil"/>
        <w:left w:val="nil"/>
        <w:bottom w:val="nil"/>
        <w:right w:val="nil"/>
        <w:between w:val="nil"/>
      </w:pBdr>
      <w:spacing w:before="220" w:after="40"/>
      <w:outlineLvl w:val="4"/>
    </w:pPr>
    <w:rPr>
      <w:b/>
      <w:color w:val="000000"/>
      <w:sz w:val="22"/>
      <w:szCs w:val="22"/>
    </w:rPr>
  </w:style>
  <w:style w:type="paragraph" w:styleId="berschrift6">
    <w:name w:val="heading 6"/>
    <w:basedOn w:val="Standard"/>
    <w:next w:val="Standard"/>
    <w:pPr>
      <w:keepNext/>
      <w:keepLines/>
      <w:pBdr>
        <w:top w:val="nil"/>
        <w:left w:val="nil"/>
        <w:bottom w:val="nil"/>
        <w:right w:val="nil"/>
        <w:between w:val="nil"/>
      </w:pBdr>
      <w:spacing w:before="200" w:after="40"/>
      <w:outlineLvl w:val="5"/>
    </w:pPr>
    <w:rPr>
      <w:b/>
      <w:color w:val="00000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jc w:val="center"/>
    </w:pPr>
    <w:rPr>
      <w:rFonts w:ascii="AMS" w:eastAsia="AMS" w:hAnsi="AMS" w:cs="AMS"/>
      <w:b/>
      <w:sz w:val="32"/>
      <w:szCs w:val="32"/>
      <w:u w:val="single"/>
    </w:rPr>
  </w:style>
  <w:style w:type="table" w:customStyle="1" w:styleId="TableNormal1">
    <w:name w:val="Table Normal1"/>
    <w:tblPr>
      <w:tblCellMar>
        <w:top w:w="0" w:type="dxa"/>
        <w:left w:w="0" w:type="dxa"/>
        <w:bottom w:w="0" w:type="dxa"/>
        <w:right w:w="0" w:type="dxa"/>
      </w:tblCellMar>
    </w:tblPr>
  </w:style>
  <w:style w:type="paragraph" w:styleId="Untertitel">
    <w:name w:val="Subtitle"/>
    <w:basedOn w:val="Standard"/>
    <w:next w:val="Standard"/>
    <w:pPr>
      <w:pBdr>
        <w:top w:val="nil"/>
        <w:left w:val="nil"/>
        <w:bottom w:val="nil"/>
        <w:right w:val="nil"/>
        <w:between w:val="nil"/>
      </w:pBdr>
      <w:spacing w:after="160"/>
    </w:pPr>
    <w:rPr>
      <w:rFonts w:ascii="Calibri" w:eastAsia="Calibri" w:hAnsi="Calibri" w:cs="Calibri"/>
      <w:color w:val="5A5A5A"/>
      <w:sz w:val="22"/>
      <w:szCs w:val="22"/>
    </w:rPr>
  </w:style>
  <w:style w:type="paragraph" w:styleId="Zitat">
    <w:name w:val="Quote"/>
    <w:basedOn w:val="Standard"/>
    <w:next w:val="Standard"/>
    <w:link w:val="ZitatZchn"/>
    <w:uiPriority w:val="29"/>
    <w:qFormat/>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rPr>
      <w:i/>
      <w:iCs/>
      <w:color w:val="404040" w:themeColor="text1" w:themeTint="BF"/>
    </w:rPr>
  </w:style>
  <w:style w:type="paragraph" w:styleId="Listenabsatz">
    <w:name w:val="List Paragraph"/>
    <w:basedOn w:val="Standard"/>
    <w:uiPriority w:val="34"/>
    <w:qFormat/>
    <w:pPr>
      <w:spacing w:after="160" w:line="259" w:lineRule="auto"/>
      <w:ind w:left="720"/>
      <w:contextualSpacing/>
    </w:pPr>
    <w:rPr>
      <w:rFonts w:asciiTheme="minorHAnsi" w:eastAsiaTheme="minorHAnsi" w:hAnsiTheme="minorHAnsi" w:cstheme="minorBidi"/>
      <w:sz w:val="22"/>
      <w:szCs w:val="22"/>
      <w:lang w:eastAsia="en-US"/>
    </w:rPr>
  </w:style>
  <w:style w:type="paragraph" w:styleId="Sprechblasentext">
    <w:name w:val="Balloon Text"/>
    <w:basedOn w:val="Standard"/>
    <w:link w:val="SprechblasentextZchn"/>
    <w:uiPriority w:val="99"/>
    <w:semiHidden/>
    <w:unhideWhenUse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Pr>
      <w:rFonts w:ascii="Segoe UI" w:hAnsi="Segoe UI" w:cs="Segoe UI"/>
      <w:sz w:val="18"/>
      <w:szCs w:val="18"/>
    </w:rPr>
  </w:style>
  <w:style w:type="character" w:styleId="Kommentarzeichen">
    <w:name w:val="annotation reference"/>
    <w:basedOn w:val="Absatz-Standardschriftart"/>
    <w:uiPriority w:val="99"/>
    <w:semiHidden/>
    <w:unhideWhenUsed/>
    <w:rsid w:val="00E65C17"/>
    <w:rPr>
      <w:sz w:val="16"/>
      <w:szCs w:val="16"/>
    </w:rPr>
  </w:style>
  <w:style w:type="paragraph" w:styleId="Kommentartext">
    <w:name w:val="annotation text"/>
    <w:basedOn w:val="Standard"/>
    <w:link w:val="KommentartextZchn"/>
    <w:uiPriority w:val="99"/>
    <w:semiHidden/>
    <w:unhideWhenUsed/>
    <w:rsid w:val="00E65C17"/>
  </w:style>
  <w:style w:type="character" w:customStyle="1" w:styleId="KommentartextZchn">
    <w:name w:val="Kommentartext Zchn"/>
    <w:basedOn w:val="Absatz-Standardschriftart"/>
    <w:link w:val="Kommentartext"/>
    <w:uiPriority w:val="99"/>
    <w:semiHidden/>
    <w:rsid w:val="00E65C17"/>
  </w:style>
  <w:style w:type="paragraph" w:styleId="Kommentarthema">
    <w:name w:val="annotation subject"/>
    <w:basedOn w:val="Kommentartext"/>
    <w:next w:val="Kommentartext"/>
    <w:link w:val="KommentarthemaZchn"/>
    <w:uiPriority w:val="99"/>
    <w:semiHidden/>
    <w:unhideWhenUsed/>
    <w:rsid w:val="00E65C17"/>
    <w:rPr>
      <w:b/>
      <w:bCs/>
    </w:rPr>
  </w:style>
  <w:style w:type="character" w:customStyle="1" w:styleId="KommentarthemaZchn">
    <w:name w:val="Kommentarthema Zchn"/>
    <w:basedOn w:val="KommentartextZchn"/>
    <w:link w:val="Kommentarthema"/>
    <w:uiPriority w:val="99"/>
    <w:semiHidden/>
    <w:rsid w:val="00E65C1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7383619">
      <w:bodyDiv w:val="1"/>
      <w:marLeft w:val="0"/>
      <w:marRight w:val="0"/>
      <w:marTop w:val="0"/>
      <w:marBottom w:val="0"/>
      <w:divBdr>
        <w:top w:val="none" w:sz="0" w:space="0" w:color="auto"/>
        <w:left w:val="none" w:sz="0" w:space="0" w:color="auto"/>
        <w:bottom w:val="none" w:sz="0" w:space="0" w:color="auto"/>
        <w:right w:val="none" w:sz="0" w:space="0" w:color="auto"/>
      </w:divBdr>
    </w:div>
    <w:div w:id="169345992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707</Words>
  <Characters>4455</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Arbeitsmarktservice Österreich</Company>
  <LinksUpToDate>false</LinksUpToDate>
  <CharactersWithSpaces>5152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Kaiser Stefan (Büro LR Eichtinger)</dc:creator>
  <cp:lastModifiedBy>Daniel Riegler</cp:lastModifiedBy>
  <cp:revision>10</cp:revision>
  <cp:lastPrinted>2021-09-01T06:13:00Z</cp:lastPrinted>
  <dcterms:created xsi:type="dcterms:W3CDTF">2021-09-01T07:22:00Z</dcterms:created>
  <dcterms:modified xsi:type="dcterms:W3CDTF">2021-09-01T09:30:00Z</dcterms:modified>
</cp:coreProperties>
</file>